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rFonts w:ascii="Cambria" w:cs="Cambria" w:eastAsia="Cambria" w:hAnsi="Cambria"/>
          <w:b w:val="1"/>
          <w:color w:val="000000"/>
          <w:sz w:val="22"/>
          <w:szCs w:val="22"/>
        </w:rPr>
      </w:pPr>
      <w:bookmarkStart w:colFirst="0" w:colLast="0" w:name="_h02cmffw6enu" w:id="0"/>
      <w:bookmarkEnd w:id="0"/>
      <w:r w:rsidDel="00000000" w:rsidR="00000000" w:rsidRPr="00000000">
        <w:rPr>
          <w:rFonts w:ascii="Cambria" w:cs="Cambria" w:eastAsia="Cambria" w:hAnsi="Cambria"/>
          <w:b w:val="1"/>
          <w:color w:val="000000"/>
          <w:sz w:val="22"/>
          <w:szCs w:val="22"/>
          <w:rtl w:val="0"/>
        </w:rPr>
        <w:t xml:space="preserve">Συντακτικές Οδηγίες </w:t>
      </w:r>
    </w:p>
    <w:p w:rsidR="00000000" w:rsidDel="00000000" w:rsidP="00000000" w:rsidRDefault="00000000" w:rsidRPr="00000000" w14:paraId="00000002">
      <w:pPr>
        <w:spacing w:after="240" w:before="240" w:lineRule="auto"/>
        <w:jc w:val="both"/>
        <w:rPr>
          <w:color w:val="444444"/>
          <w:sz w:val="23"/>
          <w:szCs w:val="23"/>
          <w:highlight w:val="white"/>
        </w:rPr>
      </w:pPr>
      <w:r w:rsidDel="00000000" w:rsidR="00000000" w:rsidRPr="00000000">
        <w:rPr>
          <w:rFonts w:ascii="Cambria" w:cs="Cambria" w:eastAsia="Cambria" w:hAnsi="Cambria"/>
          <w:rtl w:val="0"/>
        </w:rPr>
        <w:t xml:space="preserve">Η αξιοπιστία αποτελεί θεμέλιο για την αποστολή μας στην ενημέρωση του κοινού με ακεραιότητα και διαφάνεια. Αυτές οι συντακτικές οδηγίες/ κατευθυντήριες γραμμές σύνταξης, αποτυπώνουν τη δέσμευσή μας για τη διασφάλιση ποιοτικής δημοσιογραφίας. Βασίζονται στις αρχές δημοσιογραφικής δεοντολογίας και συνάδουν με τα διεθνή πρότυπα, όπως αυτά του </w:t>
      </w:r>
      <w:r w:rsidDel="00000000" w:rsidR="00000000" w:rsidRPr="00000000">
        <w:rPr>
          <w:rFonts w:ascii="Cambria" w:cs="Cambria" w:eastAsia="Cambria" w:hAnsi="Cambria"/>
          <w:b w:val="1"/>
          <w:rtl w:val="0"/>
        </w:rPr>
        <w:t xml:space="preserve">Journalism Trust Initiative (JTI) </w:t>
      </w:r>
      <w:r w:rsidDel="00000000" w:rsidR="00000000" w:rsidRPr="00000000">
        <w:rPr>
          <w:rFonts w:ascii="Cambria" w:cs="Cambria" w:eastAsia="Cambria" w:hAnsi="Cambria"/>
          <w:rtl w:val="0"/>
        </w:rPr>
        <w:t xml:space="preserve">των Δημοσιογράφων Χωρίς Σύνορα.</w:t>
      </w:r>
      <w:r w:rsidDel="00000000" w:rsidR="00000000" w:rsidRPr="00000000">
        <w:rPr>
          <w:rtl w:val="0"/>
        </w:rPr>
      </w:r>
    </w:p>
    <w:p w:rsidR="00000000" w:rsidDel="00000000" w:rsidP="00000000" w:rsidRDefault="00000000" w:rsidRPr="00000000" w14:paraId="00000003">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Οι παρούσες οδηγίες καλύπτουν τη διαχείριση της σύνταξης, την παραγωγή περιεχομένου, και τη διαχείριση πιθανών συγκρούσεων συμφερόντων. Εφαρμόζονται από όλα τα μέλη του προσωπικού και τους συνεργάτες μας, με στόχο να υπηρετούν το δημόσιο συμφέρον και να αντανακλούν τις αξίες μας. Ακολουθώντας αυτές τις κατευθυντήριες γραμμές, δεσμευόμαστε να παρέχουμε υπεύθυνη, ανεξάρτητη και διαφανή ενημέρωση, ενισχύοντας τη φήμη μας ως αξιόπιστου μέσου ενημέρωσης.</w:t>
      </w:r>
    </w:p>
    <w:p w:rsidR="00000000" w:rsidDel="00000000" w:rsidP="00000000" w:rsidRDefault="00000000" w:rsidRPr="00000000" w14:paraId="00000004">
      <w:pPr>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jc w:val="both"/>
        <w:rPr>
          <w:rFonts w:ascii="Cambria" w:cs="Cambria" w:eastAsia="Cambria" w:hAnsi="Cambria"/>
          <w:b w:val="1"/>
          <w:color w:val="000000"/>
          <w:sz w:val="22"/>
          <w:szCs w:val="22"/>
        </w:rPr>
      </w:pPr>
      <w:bookmarkStart w:colFirst="0" w:colLast="0" w:name="_gfyt946l80uw" w:id="1"/>
      <w:bookmarkEnd w:id="1"/>
      <w:r w:rsidDel="00000000" w:rsidR="00000000" w:rsidRPr="00000000">
        <w:rPr>
          <w:rFonts w:ascii="Cambria" w:cs="Cambria" w:eastAsia="Cambria" w:hAnsi="Cambria"/>
          <w:b w:val="1"/>
          <w:color w:val="000000"/>
          <w:sz w:val="22"/>
          <w:szCs w:val="22"/>
          <w:rtl w:val="0"/>
        </w:rPr>
        <w:t xml:space="preserve">Αρχές Δημοσιογραφικής Δεοντολογίας</w:t>
      </w:r>
    </w:p>
    <w:p w:rsidR="00000000" w:rsidDel="00000000" w:rsidP="00000000" w:rsidRDefault="00000000" w:rsidRPr="00000000" w14:paraId="00000006">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Οι βασικές αρχές που διέπουν τη δημοσιογραφική μας εργασία είναι:</w:t>
      </w:r>
    </w:p>
    <w:p w:rsidR="00000000" w:rsidDel="00000000" w:rsidP="00000000" w:rsidRDefault="00000000" w:rsidRPr="00000000" w14:paraId="00000007">
      <w:pPr>
        <w:numPr>
          <w:ilvl w:val="0"/>
          <w:numId w:val="3"/>
        </w:numPr>
        <w:spacing w:after="0" w:afterAutospacing="0" w:before="240" w:lineRule="auto"/>
        <w:ind w:left="720" w:hanging="360"/>
        <w:jc w:val="both"/>
        <w:rPr/>
      </w:pPr>
      <w:r w:rsidDel="00000000" w:rsidR="00000000" w:rsidRPr="00000000">
        <w:rPr>
          <w:rFonts w:ascii="Cambria" w:cs="Cambria" w:eastAsia="Cambria" w:hAnsi="Cambria"/>
          <w:b w:val="1"/>
          <w:rtl w:val="0"/>
        </w:rPr>
        <w:t xml:space="preserve">Ακρίβεια και Τεκμηρίωση:</w:t>
        <w:br w:type="textWrapping"/>
      </w:r>
      <w:r w:rsidDel="00000000" w:rsidR="00000000" w:rsidRPr="00000000">
        <w:rPr>
          <w:rFonts w:ascii="Cambria" w:cs="Cambria" w:eastAsia="Cambria" w:hAnsi="Cambria"/>
          <w:rtl w:val="0"/>
        </w:rPr>
        <w:t xml:space="preserve">Όλες οι πληροφορίες βασίζονται σε ακριβή δεδομένα και τεκμηριωμένα στοιχεία. Επιχειρούμε τη μέγιστη δυνατή επαλήθευση από αξιόπιστες πηγές πριν από τη δημοσίευση.</w:t>
      </w:r>
    </w:p>
    <w:p w:rsidR="00000000" w:rsidDel="00000000" w:rsidP="00000000" w:rsidRDefault="00000000" w:rsidRPr="00000000" w14:paraId="00000008">
      <w:pPr>
        <w:numPr>
          <w:ilvl w:val="0"/>
          <w:numId w:val="3"/>
        </w:numPr>
        <w:spacing w:after="0" w:afterAutospacing="0" w:before="0" w:beforeAutospacing="0" w:lineRule="auto"/>
        <w:ind w:left="720" w:hanging="360"/>
        <w:jc w:val="both"/>
        <w:rPr/>
      </w:pPr>
      <w:r w:rsidDel="00000000" w:rsidR="00000000" w:rsidRPr="00000000">
        <w:rPr>
          <w:rFonts w:ascii="Cambria" w:cs="Cambria" w:eastAsia="Cambria" w:hAnsi="Cambria"/>
          <w:b w:val="1"/>
          <w:rtl w:val="0"/>
        </w:rPr>
        <w:t xml:space="preserve">Αμεροληψία και Δίκαιη Παρουσίαση:</w:t>
        <w:br w:type="textWrapping"/>
      </w:r>
      <w:r w:rsidDel="00000000" w:rsidR="00000000" w:rsidRPr="00000000">
        <w:rPr>
          <w:rFonts w:ascii="Cambria" w:cs="Cambria" w:eastAsia="Cambria" w:hAnsi="Cambria"/>
          <w:rtl w:val="0"/>
        </w:rPr>
        <w:t xml:space="preserve">Παρουσιάζουμε τα γεγονότα με ισορροπία, αποφεύγοντας προκαταλήψεις ή αδικαιολόγητες προσωπικές απόψεις.</w:t>
      </w:r>
    </w:p>
    <w:p w:rsidR="00000000" w:rsidDel="00000000" w:rsidP="00000000" w:rsidRDefault="00000000" w:rsidRPr="00000000" w14:paraId="00000009">
      <w:pPr>
        <w:numPr>
          <w:ilvl w:val="0"/>
          <w:numId w:val="3"/>
        </w:numPr>
        <w:spacing w:after="0" w:afterAutospacing="0" w:before="0" w:beforeAutospacing="0" w:lineRule="auto"/>
        <w:ind w:left="720" w:hanging="360"/>
        <w:jc w:val="both"/>
        <w:rPr/>
      </w:pPr>
      <w:r w:rsidDel="00000000" w:rsidR="00000000" w:rsidRPr="00000000">
        <w:rPr>
          <w:rFonts w:ascii="Cambria" w:cs="Cambria" w:eastAsia="Cambria" w:hAnsi="Cambria"/>
          <w:b w:val="1"/>
          <w:rtl w:val="0"/>
        </w:rPr>
        <w:t xml:space="preserve">Σεβασμός:</w:t>
        <w:br w:type="textWrapping"/>
      </w:r>
      <w:r w:rsidDel="00000000" w:rsidR="00000000" w:rsidRPr="00000000">
        <w:rPr>
          <w:rFonts w:ascii="Cambria" w:cs="Cambria" w:eastAsia="Cambria" w:hAnsi="Cambria"/>
          <w:rtl w:val="0"/>
        </w:rPr>
        <w:t xml:space="preserve">Τηρούμε αυστηρά τον σεβασμό προς την ανθρώπινη αξιοπρέπεια, αποφεύγοντας περιεχόμενο που προάγει το μίσος, την προσβολή ή την κατάχρηση.</w:t>
      </w:r>
    </w:p>
    <w:p w:rsidR="00000000" w:rsidDel="00000000" w:rsidP="00000000" w:rsidRDefault="00000000" w:rsidRPr="00000000" w14:paraId="0000000A">
      <w:pPr>
        <w:numPr>
          <w:ilvl w:val="0"/>
          <w:numId w:val="3"/>
        </w:numPr>
        <w:spacing w:after="0" w:afterAutospacing="0" w:before="0" w:beforeAutospacing="0" w:lineRule="auto"/>
        <w:ind w:left="720" w:hanging="360"/>
        <w:jc w:val="both"/>
        <w:rPr/>
      </w:pPr>
      <w:r w:rsidDel="00000000" w:rsidR="00000000" w:rsidRPr="00000000">
        <w:rPr>
          <w:rFonts w:ascii="Cambria" w:cs="Cambria" w:eastAsia="Cambria" w:hAnsi="Cambria"/>
          <w:b w:val="1"/>
          <w:rtl w:val="0"/>
        </w:rPr>
        <w:t xml:space="preserve">Ανεξαρτησία:</w:t>
        <w:br w:type="textWrapping"/>
      </w:r>
      <w:r w:rsidDel="00000000" w:rsidR="00000000" w:rsidRPr="00000000">
        <w:rPr>
          <w:rFonts w:ascii="Cambria" w:cs="Cambria" w:eastAsia="Cambria" w:hAnsi="Cambria"/>
          <w:rtl w:val="0"/>
        </w:rPr>
        <w:t xml:space="preserve">Λειτουργούμε ανεξάρτητα από εξωτερικές επιρροές, πολιτικές, οικονομικές ή άλλες. Κάθε εμπορική συνεργασία ή διαφημιστικό περιεχόμενο διαχωρίζεται με σαφήνεια από το συντακτικό υλικό.</w:t>
      </w:r>
    </w:p>
    <w:p w:rsidR="00000000" w:rsidDel="00000000" w:rsidP="00000000" w:rsidRDefault="00000000" w:rsidRPr="00000000" w14:paraId="0000000B">
      <w:pPr>
        <w:numPr>
          <w:ilvl w:val="0"/>
          <w:numId w:val="3"/>
        </w:numPr>
        <w:spacing w:after="240" w:before="0" w:beforeAutospacing="0" w:lineRule="auto"/>
        <w:ind w:left="720" w:hanging="360"/>
        <w:jc w:val="both"/>
        <w:rPr/>
      </w:pPr>
      <w:r w:rsidDel="00000000" w:rsidR="00000000" w:rsidRPr="00000000">
        <w:rPr>
          <w:rFonts w:ascii="Cambria" w:cs="Cambria" w:eastAsia="Cambria" w:hAnsi="Cambria"/>
          <w:b w:val="1"/>
          <w:rtl w:val="0"/>
        </w:rPr>
        <w:t xml:space="preserve">Διαφάνεια και Λογοδοσία:</w:t>
        <w:br w:type="textWrapping"/>
      </w:r>
      <w:r w:rsidDel="00000000" w:rsidR="00000000" w:rsidRPr="00000000">
        <w:rPr>
          <w:rFonts w:ascii="Cambria" w:cs="Cambria" w:eastAsia="Cambria" w:hAnsi="Cambria"/>
          <w:rtl w:val="0"/>
        </w:rPr>
        <w:t xml:space="preserve">Είμαστε ανοιχτοί σε ανατροφοδότηση και διορθώνουμε τα λάθη μας με διαφανείς διαδικασίες.</w:t>
      </w:r>
    </w:p>
    <w:p w:rsidR="00000000" w:rsidDel="00000000" w:rsidP="00000000" w:rsidRDefault="00000000" w:rsidRPr="00000000" w14:paraId="0000000C">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Οι κατευθυντήριες αυτές γραμμές εφαρμόζονται σε:</w:t>
      </w:r>
    </w:p>
    <w:p w:rsidR="00000000" w:rsidDel="00000000" w:rsidP="00000000" w:rsidRDefault="00000000" w:rsidRPr="00000000" w14:paraId="0000000D">
      <w:pPr>
        <w:numPr>
          <w:ilvl w:val="0"/>
          <w:numId w:val="1"/>
        </w:numPr>
        <w:spacing w:after="0" w:afterAutospacing="0" w:befor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Τη συλλογή, επεξεργασία και παρουσίαση πληροφοριών.</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Την παραγωγή δημοσιογραφικού υλικού σε οποιαδήποτε μορφή ή μέσο.</w:t>
      </w:r>
    </w:p>
    <w:p w:rsidR="00000000" w:rsidDel="00000000" w:rsidP="00000000" w:rsidRDefault="00000000" w:rsidRPr="00000000" w14:paraId="0000000F">
      <w:pPr>
        <w:numPr>
          <w:ilvl w:val="0"/>
          <w:numId w:val="1"/>
        </w:numPr>
        <w:spacing w:after="24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Τις πρακτικές των δημοσιογράφων, ανεξάρτητων συνεργατών και διοικητικών ομάδων.</w:t>
      </w:r>
    </w:p>
    <w:p w:rsidR="00000000" w:rsidDel="00000000" w:rsidP="00000000" w:rsidRDefault="00000000" w:rsidRPr="00000000" w14:paraId="00000010">
      <w:pPr>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jc w:val="both"/>
        <w:rPr>
          <w:rFonts w:ascii="Cambria" w:cs="Cambria" w:eastAsia="Cambria" w:hAnsi="Cambria"/>
          <w:b w:val="1"/>
          <w:color w:val="000000"/>
          <w:sz w:val="22"/>
          <w:szCs w:val="22"/>
        </w:rPr>
      </w:pPr>
      <w:bookmarkStart w:colFirst="0" w:colLast="0" w:name="_5t4fu95ejvrj" w:id="2"/>
      <w:bookmarkEnd w:id="2"/>
      <w:r w:rsidDel="00000000" w:rsidR="00000000" w:rsidRPr="00000000">
        <w:rPr>
          <w:rFonts w:ascii="Cambria" w:cs="Cambria" w:eastAsia="Cambria" w:hAnsi="Cambria"/>
          <w:b w:val="1"/>
          <w:color w:val="000000"/>
          <w:sz w:val="22"/>
          <w:szCs w:val="22"/>
          <w:rtl w:val="0"/>
        </w:rPr>
        <w:t xml:space="preserve">Διαχείριση της Σύνταξης</w:t>
      </w:r>
    </w:p>
    <w:p w:rsidR="00000000" w:rsidDel="00000000" w:rsidP="00000000" w:rsidRDefault="00000000" w:rsidRPr="00000000" w14:paraId="00000012">
      <w:pPr>
        <w:numPr>
          <w:ilvl w:val="0"/>
          <w:numId w:val="6"/>
        </w:numPr>
        <w:spacing w:after="0" w:afterAutospacing="0" w:before="240" w:lineRule="auto"/>
        <w:ind w:left="720" w:hanging="360"/>
        <w:jc w:val="both"/>
        <w:rPr/>
      </w:pPr>
      <w:r w:rsidDel="00000000" w:rsidR="00000000" w:rsidRPr="00000000">
        <w:rPr>
          <w:rFonts w:ascii="Cambria" w:cs="Cambria" w:eastAsia="Cambria" w:hAnsi="Cambria"/>
          <w:b w:val="1"/>
          <w:rtl w:val="0"/>
        </w:rPr>
        <w:t xml:space="preserve">Αυστηροί Κανόνες Επαλήθευσης:</w:t>
        <w:br w:type="textWrapping"/>
      </w:r>
      <w:r w:rsidDel="00000000" w:rsidR="00000000" w:rsidRPr="00000000">
        <w:rPr>
          <w:rFonts w:ascii="Cambria" w:cs="Cambria" w:eastAsia="Cambria" w:hAnsi="Cambria"/>
          <w:rtl w:val="0"/>
        </w:rPr>
        <w:t xml:space="preserve">Υιοθετούμε συγκεκριμένα πρωτόκολλα επαλήθευσης πληροφοριών, ειδικά για περιεχόμενο που προέρχεται από χρήστες ή κοινωνικά δίκτυα.</w:t>
      </w:r>
    </w:p>
    <w:p w:rsidR="00000000" w:rsidDel="00000000" w:rsidP="00000000" w:rsidRDefault="00000000" w:rsidRPr="00000000" w14:paraId="00000013">
      <w:pPr>
        <w:numPr>
          <w:ilvl w:val="0"/>
          <w:numId w:val="6"/>
        </w:numPr>
        <w:spacing w:after="0" w:afterAutospacing="0" w:before="0" w:beforeAutospacing="0" w:lineRule="auto"/>
        <w:ind w:left="720" w:hanging="360"/>
        <w:jc w:val="both"/>
        <w:rPr/>
      </w:pPr>
      <w:r w:rsidDel="00000000" w:rsidR="00000000" w:rsidRPr="00000000">
        <w:rPr>
          <w:rFonts w:ascii="Cambria" w:cs="Cambria" w:eastAsia="Cambria" w:hAnsi="Cambria"/>
          <w:b w:val="1"/>
          <w:rtl w:val="0"/>
        </w:rPr>
        <w:t xml:space="preserve">Αποφυγή Σύγκρουσης Συμφερόντων:</w:t>
        <w:br w:type="textWrapping"/>
      </w:r>
      <w:r w:rsidDel="00000000" w:rsidR="00000000" w:rsidRPr="00000000">
        <w:rPr>
          <w:rFonts w:ascii="Cambria" w:cs="Cambria" w:eastAsia="Cambria" w:hAnsi="Cambria"/>
          <w:rtl w:val="0"/>
        </w:rPr>
        <w:t xml:space="preserve">Δημοσιογράφοι και συντάκτες δεσμεύονται να αποφεύγουν προσωπικές, οικονομικές ή άλλες σχέσεις που μπορεί να επηρεάσουν το περιεχόμενο.</w:t>
      </w:r>
    </w:p>
    <w:p w:rsidR="00000000" w:rsidDel="00000000" w:rsidP="00000000" w:rsidRDefault="00000000" w:rsidRPr="00000000" w14:paraId="00000014">
      <w:pPr>
        <w:numPr>
          <w:ilvl w:val="0"/>
          <w:numId w:val="6"/>
        </w:numPr>
        <w:spacing w:after="240" w:before="0" w:beforeAutospacing="0" w:lineRule="auto"/>
        <w:ind w:left="720" w:hanging="360"/>
        <w:jc w:val="both"/>
        <w:rPr/>
      </w:pPr>
      <w:r w:rsidDel="00000000" w:rsidR="00000000" w:rsidRPr="00000000">
        <w:rPr>
          <w:rFonts w:ascii="Cambria" w:cs="Cambria" w:eastAsia="Cambria" w:hAnsi="Cambria"/>
          <w:b w:val="1"/>
          <w:rtl w:val="0"/>
        </w:rPr>
        <w:t xml:space="preserve">Πολιτική Διορθώσεων:</w:t>
        <w:br w:type="textWrapping"/>
      </w:r>
      <w:r w:rsidDel="00000000" w:rsidR="00000000" w:rsidRPr="00000000">
        <w:rPr>
          <w:rFonts w:ascii="Cambria" w:cs="Cambria" w:eastAsia="Cambria" w:hAnsi="Cambria"/>
          <w:rtl w:val="0"/>
        </w:rPr>
        <w:t xml:space="preserve">Διαθέτουμε διαδικασίες για τη διαχείριση αιτημάτων διόρθωσης, που δημοσιεύονται με τρόπο σαφή και άμεσο.</w:t>
      </w:r>
    </w:p>
    <w:p w:rsidR="00000000" w:rsidDel="00000000" w:rsidP="00000000" w:rsidRDefault="00000000" w:rsidRPr="00000000" w14:paraId="00000015">
      <w:pPr>
        <w:pStyle w:val="Heading3"/>
        <w:keepNext w:val="0"/>
        <w:keepLines w:val="0"/>
        <w:spacing w:before="280" w:lineRule="auto"/>
        <w:jc w:val="both"/>
        <w:rPr>
          <w:rFonts w:ascii="Cambria" w:cs="Cambria" w:eastAsia="Cambria" w:hAnsi="Cambria"/>
          <w:b w:val="1"/>
          <w:color w:val="000000"/>
          <w:sz w:val="22"/>
          <w:szCs w:val="22"/>
        </w:rPr>
      </w:pPr>
      <w:bookmarkStart w:colFirst="0" w:colLast="0" w:name="_9tqyiofvivl" w:id="3"/>
      <w:bookmarkEnd w:id="3"/>
      <w:r w:rsidDel="00000000" w:rsidR="00000000" w:rsidRPr="00000000">
        <w:rPr>
          <w:rFonts w:ascii="Cambria" w:cs="Cambria" w:eastAsia="Cambria" w:hAnsi="Cambria"/>
          <w:b w:val="1"/>
          <w:color w:val="000000"/>
          <w:sz w:val="22"/>
          <w:szCs w:val="22"/>
          <w:rtl w:val="0"/>
        </w:rPr>
        <w:t xml:space="preserve">Δέσμευση στο Δημόσιο Συμφέρον</w:t>
      </w:r>
    </w:p>
    <w:p w:rsidR="00000000" w:rsidDel="00000000" w:rsidP="00000000" w:rsidRDefault="00000000" w:rsidRPr="00000000" w14:paraId="00000016">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Η αποστολή μας είναι να υπηρετούμε το δημόσιο συμφέρον, εστιάζοντας:</w:t>
      </w:r>
    </w:p>
    <w:p w:rsidR="00000000" w:rsidDel="00000000" w:rsidP="00000000" w:rsidRDefault="00000000" w:rsidRPr="00000000" w14:paraId="00000017">
      <w:pPr>
        <w:numPr>
          <w:ilvl w:val="0"/>
          <w:numId w:val="4"/>
        </w:numPr>
        <w:spacing w:after="0" w:afterAutospacing="0" w:befor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Στην αποκάλυψη παραπληροφόρησης, κατάχρησης εξουσίας και ανήθικης συμπεριφοράς.</w:t>
      </w:r>
    </w:p>
    <w:p w:rsidR="00000000" w:rsidDel="00000000" w:rsidP="00000000" w:rsidRDefault="00000000" w:rsidRPr="00000000" w14:paraId="00000018">
      <w:pPr>
        <w:numPr>
          <w:ilvl w:val="0"/>
          <w:numId w:val="4"/>
        </w:numPr>
        <w:spacing w:after="0" w:afterAutospacing="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Στη διαφάνεια για θέματα δημόσιας υγείας, ασφάλειας και δικαιοσύνης.</w:t>
      </w:r>
    </w:p>
    <w:p w:rsidR="00000000" w:rsidDel="00000000" w:rsidP="00000000" w:rsidRDefault="00000000" w:rsidRPr="00000000" w14:paraId="00000019">
      <w:pPr>
        <w:numPr>
          <w:ilvl w:val="0"/>
          <w:numId w:val="4"/>
        </w:numPr>
        <w:spacing w:after="24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Στην ανάλυση κοινωνικών, πολιτιστικών, οικονομικών και εκπαιδευτικών θεμάτων που επηρεάζουν την κοινωνία.</w:t>
      </w:r>
    </w:p>
    <w:p w:rsidR="00000000" w:rsidDel="00000000" w:rsidP="00000000" w:rsidRDefault="00000000" w:rsidRPr="00000000" w14:paraId="0000001A">
      <w:pPr>
        <w:pStyle w:val="Heading3"/>
        <w:keepNext w:val="0"/>
        <w:keepLines w:val="0"/>
        <w:spacing w:before="280" w:lineRule="auto"/>
        <w:jc w:val="both"/>
        <w:rPr>
          <w:rFonts w:ascii="Cambria" w:cs="Cambria" w:eastAsia="Cambria" w:hAnsi="Cambria"/>
          <w:b w:val="1"/>
          <w:color w:val="000000"/>
          <w:sz w:val="22"/>
          <w:szCs w:val="22"/>
        </w:rPr>
      </w:pPr>
      <w:bookmarkStart w:colFirst="0" w:colLast="0" w:name="_o8tl6xpa3ud2" w:id="4"/>
      <w:bookmarkEnd w:id="4"/>
      <w:r w:rsidDel="00000000" w:rsidR="00000000" w:rsidRPr="00000000">
        <w:rPr>
          <w:rFonts w:ascii="Cambria" w:cs="Cambria" w:eastAsia="Cambria" w:hAnsi="Cambria"/>
          <w:b w:val="1"/>
          <w:color w:val="000000"/>
          <w:sz w:val="22"/>
          <w:szCs w:val="22"/>
          <w:rtl w:val="0"/>
        </w:rPr>
        <w:t xml:space="preserve">Περιεχόμενο και Όρια</w:t>
      </w:r>
    </w:p>
    <w:p w:rsidR="00000000" w:rsidDel="00000000" w:rsidP="00000000" w:rsidRDefault="00000000" w:rsidRPr="00000000" w14:paraId="0000001B">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Το περιεχόμενο που δημοσιεύουμε:</w:t>
      </w:r>
    </w:p>
    <w:p w:rsidR="00000000" w:rsidDel="00000000" w:rsidP="00000000" w:rsidRDefault="00000000" w:rsidRPr="00000000" w14:paraId="0000001C">
      <w:pPr>
        <w:numPr>
          <w:ilvl w:val="0"/>
          <w:numId w:val="5"/>
        </w:numPr>
        <w:spacing w:after="0" w:afterAutospacing="0" w:befor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Δεν περιέχει ρητορική μίσους, συκοφαντίες ή εισβολές στην ιδιωτική ζωή.</w:t>
      </w:r>
    </w:p>
    <w:p w:rsidR="00000000" w:rsidDel="00000000" w:rsidP="00000000" w:rsidRDefault="00000000" w:rsidRPr="00000000" w14:paraId="0000001D">
      <w:pPr>
        <w:numPr>
          <w:ilvl w:val="0"/>
          <w:numId w:val="5"/>
        </w:numPr>
        <w:spacing w:after="0" w:afterAutospacing="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Οι τίτλοι και οι υπότιτλοι αντικατοπτρίζουν πιστά το περιεχόμενο χωρίς παραπλανητικά στοιχεία.</w:t>
      </w:r>
    </w:p>
    <w:p w:rsidR="00000000" w:rsidDel="00000000" w:rsidP="00000000" w:rsidRDefault="00000000" w:rsidRPr="00000000" w14:paraId="0000001E">
      <w:pPr>
        <w:numPr>
          <w:ilvl w:val="0"/>
          <w:numId w:val="5"/>
        </w:numPr>
        <w:spacing w:after="24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Είναι αποτέλεσμα διαφανούς και επαγγελματικής διαδικασίας παραγωγής.</w:t>
      </w:r>
    </w:p>
    <w:p w:rsidR="00000000" w:rsidDel="00000000" w:rsidP="00000000" w:rsidRDefault="00000000" w:rsidRPr="00000000" w14:paraId="0000001F">
      <w:pPr>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jc w:val="both"/>
        <w:rPr>
          <w:rFonts w:ascii="Cambria" w:cs="Cambria" w:eastAsia="Cambria" w:hAnsi="Cambria"/>
          <w:b w:val="1"/>
          <w:color w:val="000000"/>
          <w:sz w:val="22"/>
          <w:szCs w:val="22"/>
        </w:rPr>
      </w:pPr>
      <w:bookmarkStart w:colFirst="0" w:colLast="0" w:name="_ttrho1vhylds" w:id="5"/>
      <w:bookmarkEnd w:id="5"/>
      <w:r w:rsidDel="00000000" w:rsidR="00000000" w:rsidRPr="00000000">
        <w:rPr>
          <w:rFonts w:ascii="Cambria" w:cs="Cambria" w:eastAsia="Cambria" w:hAnsi="Cambria"/>
          <w:b w:val="1"/>
          <w:color w:val="000000"/>
          <w:sz w:val="22"/>
          <w:szCs w:val="22"/>
          <w:rtl w:val="0"/>
        </w:rPr>
        <w:t xml:space="preserve">Διαφήμιση και Χορηγούμενο Περιεχόμενο</w:t>
      </w:r>
    </w:p>
    <w:p w:rsidR="00000000" w:rsidDel="00000000" w:rsidP="00000000" w:rsidRDefault="00000000" w:rsidRPr="00000000" w14:paraId="00000021">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Διασφαλίζουμε ότι:</w:t>
      </w:r>
    </w:p>
    <w:p w:rsidR="00000000" w:rsidDel="00000000" w:rsidP="00000000" w:rsidRDefault="00000000" w:rsidRPr="00000000" w14:paraId="00000022">
      <w:pPr>
        <w:numPr>
          <w:ilvl w:val="0"/>
          <w:numId w:val="2"/>
        </w:numPr>
        <w:spacing w:after="0" w:afterAutospacing="0" w:before="24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Οι διαφημίσεις και το χορηγούμενο περιεχόμενο διαχωρίζονται ξεκάθαρα από το δημοσιογραφικό έργο.</w:t>
      </w:r>
    </w:p>
    <w:p w:rsidR="00000000" w:rsidDel="00000000" w:rsidP="00000000" w:rsidRDefault="00000000" w:rsidRPr="00000000" w14:paraId="00000023">
      <w:pPr>
        <w:numPr>
          <w:ilvl w:val="0"/>
          <w:numId w:val="2"/>
        </w:numPr>
        <w:spacing w:after="240" w:before="0" w:beforeAutospacing="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Υπάρχει διαφάνεια στις συνεργασίες μας με εμπορικούς εταίρους.</w:t>
      </w:r>
    </w:p>
    <w:p w:rsidR="00000000" w:rsidDel="00000000" w:rsidP="00000000" w:rsidRDefault="00000000" w:rsidRPr="00000000" w14:paraId="00000024">
      <w:pPr>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jc w:val="both"/>
        <w:rPr>
          <w:rFonts w:ascii="Cambria" w:cs="Cambria" w:eastAsia="Cambria" w:hAnsi="Cambria"/>
          <w:b w:val="1"/>
          <w:color w:val="000000"/>
          <w:sz w:val="22"/>
          <w:szCs w:val="22"/>
        </w:rPr>
      </w:pPr>
      <w:bookmarkStart w:colFirst="0" w:colLast="0" w:name="_qptq77813r65" w:id="6"/>
      <w:bookmarkEnd w:id="6"/>
      <w:r w:rsidDel="00000000" w:rsidR="00000000" w:rsidRPr="00000000">
        <w:rPr>
          <w:rFonts w:ascii="Cambria" w:cs="Cambria" w:eastAsia="Cambria" w:hAnsi="Cambria"/>
          <w:b w:val="1"/>
          <w:color w:val="000000"/>
          <w:sz w:val="22"/>
          <w:szCs w:val="22"/>
          <w:rtl w:val="0"/>
        </w:rPr>
        <w:t xml:space="preserve">Υιοθέτηση και Επιβολή</w:t>
      </w:r>
    </w:p>
    <w:p w:rsidR="00000000" w:rsidDel="00000000" w:rsidP="00000000" w:rsidRDefault="00000000" w:rsidRPr="00000000" w14:paraId="00000026">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Οι κατευθυντήριες γραμμές αποτελούν μέρος των συμβολαίων απασχόλησης και ενσωματώνονται στις διαδικασίες πρόσληψης, αξιολόγησης και πειθαρχίας. Οι ανεξάρτητοι συνεργάτες δεσμεύονται να τις ακολουθούν.</w:t>
      </w:r>
    </w:p>
    <w:p w:rsidR="00000000" w:rsidDel="00000000" w:rsidP="00000000" w:rsidRDefault="00000000" w:rsidRPr="00000000" w14:paraId="00000027">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Αυτές οι κατευθυντήριες γραμμές είναι διαθέσιμες δημόσια για να ενισχύσουν τη διαφάνεια και τη δέσμευσή μας στην ποιότητα και την ηθική δημοσιογραφία.</w:t>
      </w:r>
    </w:p>
    <w:p w:rsidR="00000000" w:rsidDel="00000000" w:rsidP="00000000" w:rsidRDefault="00000000" w:rsidRPr="00000000" w14:paraId="00000028">
      <w:pPr>
        <w:spacing w:after="240" w:before="240" w:lineRule="auto"/>
        <w:jc w:val="both"/>
        <w:rPr>
          <w:rFonts w:ascii="Cambria" w:cs="Cambria" w:eastAsia="Cambria" w:hAnsi="Cambria"/>
        </w:rPr>
      </w:pPr>
      <w:r w:rsidDel="00000000" w:rsidR="00000000" w:rsidRPr="00000000">
        <w:rPr>
          <w:rFonts w:ascii="Cambria" w:cs="Cambria" w:eastAsia="Cambria" w:hAnsi="Cambria"/>
          <w:rtl w:val="0"/>
        </w:rPr>
        <w:t xml:space="preserve">Με την τήρηση αυτών των αρχών και διαδικασιών, προστατεύουμε την ανεξαρτησία, την αξιοπιστία και τη φήμη μας ως αξιόπιστος πυλώνας ενημέρωσης. Αυτή η δέσμευση ενισχύει την εμπιστοσύνη του κοινού μας και αναδεικνύει τη σημασία της υπεύθυνης δημοσιογραφίας.</w:t>
      </w:r>
    </w:p>
    <w:sectPr>
      <w:pgSz w:h="15840" w:w="12240" w:orient="portrait"/>
      <w:pgMar w:bottom="450" w:top="2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